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1B8E" w:rsidRDefault="00651B8E" w:rsidP="00854A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666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-497205</wp:posOffset>
            </wp:positionH>
            <wp:positionV relativeFrom="paragraph">
              <wp:posOffset>147</wp:posOffset>
            </wp:positionV>
            <wp:extent cx="991784" cy="1064948"/>
            <wp:effectExtent l="0" t="0" r="0" b="1905"/>
            <wp:wrapSquare wrapText="bothSides"/>
            <wp:docPr id="1" name="Рисунок 1" descr="C:\Users\Юрат\AppData\Local\Microsoft\Windows\Temporary Internet Files\Content.IE5\5JUT92GA\MC900287580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т\AppData\Local\Microsoft\Windows\Temporary Internet Files\Content.IE5\5JUT92GA\MC900287580[1].wm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84" cy="106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B8E" w:rsidRPr="00651B8E" w:rsidRDefault="00854ABD" w:rsidP="00651B8E">
      <w:pPr>
        <w:contextualSpacing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51B8E">
        <w:rPr>
          <w:rFonts w:ascii="Times New Roman" w:hAnsi="Times New Roman" w:cs="Times New Roman"/>
          <w:b/>
          <w:sz w:val="36"/>
          <w:szCs w:val="36"/>
        </w:rPr>
        <w:t xml:space="preserve">Вопросы по </w:t>
      </w:r>
      <w:r w:rsidR="00704664" w:rsidRPr="00651B8E">
        <w:rPr>
          <w:rFonts w:ascii="Times New Roman" w:hAnsi="Times New Roman" w:cs="Times New Roman"/>
          <w:b/>
          <w:sz w:val="36"/>
          <w:szCs w:val="36"/>
        </w:rPr>
        <w:t>курсу</w:t>
      </w:r>
    </w:p>
    <w:p w:rsidR="00854ABD" w:rsidRPr="00651B8E" w:rsidRDefault="0014128E" w:rsidP="00651B8E">
      <w:pPr>
        <w:contextualSpacing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51B8E">
        <w:rPr>
          <w:rFonts w:ascii="Times New Roman" w:hAnsi="Times New Roman" w:cs="Times New Roman"/>
          <w:b/>
          <w:sz w:val="36"/>
          <w:szCs w:val="36"/>
        </w:rPr>
        <w:t>«</w:t>
      </w:r>
      <w:r w:rsidR="00704664" w:rsidRPr="00651B8E">
        <w:rPr>
          <w:rFonts w:ascii="Times New Roman" w:hAnsi="Times New Roman" w:cs="Times New Roman"/>
          <w:b/>
          <w:sz w:val="36"/>
          <w:szCs w:val="36"/>
        </w:rPr>
        <w:t>Алгебра и т</w:t>
      </w:r>
      <w:r w:rsidR="00854ABD" w:rsidRPr="00651B8E">
        <w:rPr>
          <w:rFonts w:ascii="Times New Roman" w:hAnsi="Times New Roman" w:cs="Times New Roman"/>
          <w:b/>
          <w:sz w:val="36"/>
          <w:szCs w:val="36"/>
        </w:rPr>
        <w:t>ензорн</w:t>
      </w:r>
      <w:r w:rsidR="00704664" w:rsidRPr="00651B8E">
        <w:rPr>
          <w:rFonts w:ascii="Times New Roman" w:hAnsi="Times New Roman" w:cs="Times New Roman"/>
          <w:b/>
          <w:sz w:val="36"/>
          <w:szCs w:val="36"/>
        </w:rPr>
        <w:t>ый</w:t>
      </w:r>
      <w:r w:rsidR="00854ABD" w:rsidRPr="00651B8E">
        <w:rPr>
          <w:rFonts w:ascii="Times New Roman" w:hAnsi="Times New Roman" w:cs="Times New Roman"/>
          <w:b/>
          <w:sz w:val="36"/>
          <w:szCs w:val="36"/>
        </w:rPr>
        <w:t xml:space="preserve"> анализ</w:t>
      </w:r>
      <w:r w:rsidRPr="00651B8E">
        <w:rPr>
          <w:rFonts w:ascii="Times New Roman" w:hAnsi="Times New Roman" w:cs="Times New Roman"/>
          <w:b/>
          <w:sz w:val="36"/>
          <w:szCs w:val="36"/>
        </w:rPr>
        <w:t>»</w:t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Линейные функции на линейных пространствах. Сопряженное прост</w:t>
      </w:r>
      <w:r w:rsidR="0014128E">
        <w:rPr>
          <w:rFonts w:ascii="Times New Roman" w:hAnsi="Times New Roman" w:cs="Times New Roman"/>
          <w:sz w:val="28"/>
          <w:szCs w:val="28"/>
        </w:rPr>
        <w:softHyphen/>
      </w:r>
      <w:r w:rsidRPr="00854ABD">
        <w:rPr>
          <w:rFonts w:ascii="Times New Roman" w:hAnsi="Times New Roman" w:cs="Times New Roman"/>
          <w:sz w:val="28"/>
          <w:szCs w:val="28"/>
        </w:rPr>
        <w:t xml:space="preserve">ранство. Строка линейной функции, линейная форма. Связь строк в разных базисах. </w:t>
      </w:r>
    </w:p>
    <w:p w:rsidR="00BE55B8" w:rsidRDefault="00BE55B8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E55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0CCEE5" wp14:editId="2FB1B2A5">
            <wp:extent cx="4981575" cy="47910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7" w:rsidRDefault="000144D7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0144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91C10F" wp14:editId="0056605A">
            <wp:extent cx="5038725" cy="3733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B67035" wp14:editId="4B1CED0F">
            <wp:extent cx="5000625" cy="4953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Второе сопряженное пространство. Ковариантные и контравариантные базисы, векторы и координаты. Изоморфизм исходного и второго сопряженного пространств.</w:t>
      </w:r>
    </w:p>
    <w:p w:rsidR="000144D7" w:rsidRDefault="000144D7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0144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1D7472" wp14:editId="44F1C1E3">
            <wp:extent cx="4086225" cy="4095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7" w:rsidRDefault="000144D7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0144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A6AC63" wp14:editId="150CD498">
            <wp:extent cx="4781550" cy="10763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7" w:rsidRDefault="00BE55B8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E55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F98D93" wp14:editId="1CD3919B">
            <wp:extent cx="5010150" cy="3457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BE55B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Симметрические и кососимметрические полилинейные функции. Определение коэффициентов и матрицы полилинейной функции. Координатная форма действий над полилинейными функциями.</w:t>
      </w:r>
      <w:r w:rsidR="00BE55B8" w:rsidRPr="00BE55B8">
        <w:rPr>
          <w:noProof/>
          <w:lang w:eastAsia="ru-RU"/>
        </w:rPr>
        <w:t xml:space="preserve"> </w:t>
      </w:r>
      <w:r w:rsidR="00BE55B8" w:rsidRPr="00BE55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A3E7B" wp14:editId="6DCBE0A7">
            <wp:extent cx="4505325" cy="2247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AB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44D7" w:rsidRDefault="000144D7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0144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1442A0" wp14:editId="2B8DB993">
            <wp:extent cx="4886325" cy="1028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7" w:rsidRDefault="007574DB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F0DD1" wp14:editId="2300787C">
            <wp:extent cx="5353050" cy="13811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DB" w:rsidRPr="00854ABD" w:rsidRDefault="007574DB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4F8C7E" wp14:editId="0D21A084">
            <wp:extent cx="5219700" cy="3295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Определения полиад и тензорного произведения линейных пространств. Тензорное произведение как линейное пространство. Размерность тензорного произведения. </w:t>
      </w:r>
    </w:p>
    <w:p w:rsidR="007574DB" w:rsidRDefault="007574DB" w:rsidP="007574DB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EA6283" wp14:editId="07B50177">
            <wp:extent cx="3257550" cy="1219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7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6D945C" wp14:editId="0F1606E7">
            <wp:extent cx="4276725" cy="723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E12EED" wp14:editId="7453DB5E">
            <wp:extent cx="4572000" cy="457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DB" w:rsidRDefault="007574DB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C12DF2" wp14:editId="0CFCDDA2">
            <wp:extent cx="5172075" cy="14478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A2219D" wp14:editId="1D92E7A2">
            <wp:extent cx="5940425" cy="7797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F89164" wp14:editId="0F42F5F2">
            <wp:extent cx="4791075" cy="9429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4435B4" wp14:editId="5A1AB4AD">
            <wp:extent cx="5940425" cy="28397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1214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712C02" wp14:editId="5EB9CCE8">
            <wp:extent cx="4629150" cy="5238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B8" w:rsidRPr="00854ABD" w:rsidRDefault="00BE55B8" w:rsidP="000144D7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E55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B5E64" wp14:editId="205A99E7">
            <wp:extent cx="4905375" cy="7905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Пространства тензоров ти</w:t>
      </w:r>
      <w:r>
        <w:rPr>
          <w:rFonts w:ascii="Times New Roman" w:hAnsi="Times New Roman" w:cs="Times New Roman"/>
          <w:sz w:val="28"/>
          <w:szCs w:val="28"/>
        </w:rPr>
        <w:t xml:space="preserve">па </w:t>
      </w:r>
      <w:r w:rsidRPr="00854ABD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854ABD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854ABD">
        <w:rPr>
          <w:rFonts w:ascii="Times New Roman" w:hAnsi="Times New Roman" w:cs="Times New Roman"/>
          <w:i/>
          <w:sz w:val="28"/>
          <w:szCs w:val="28"/>
        </w:rPr>
        <w:t xml:space="preserve"> ,</w:t>
      </w:r>
      <w:r w:rsidRPr="00854ABD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proofErr w:type="gramEnd"/>
      <w:r w:rsidRPr="00854AB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опреде</w:t>
      </w:r>
      <w:r w:rsidRPr="00854ABD">
        <w:rPr>
          <w:rFonts w:ascii="Times New Roman" w:hAnsi="Times New Roman" w:cs="Times New Roman"/>
          <w:sz w:val="28"/>
          <w:szCs w:val="28"/>
        </w:rPr>
        <w:t>ление, базис, размерность, форма записи компонент тензоров. Компонентная форма записи арифметических действий над тензорами.</w:t>
      </w:r>
    </w:p>
    <w:p w:rsidR="001214AC" w:rsidRDefault="001214AC" w:rsidP="001214A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1214AC" w:rsidRDefault="001214AC" w:rsidP="001214A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1214AC" w:rsidRDefault="001214AC" w:rsidP="001214A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574DB" w:rsidRPr="001214AC" w:rsidRDefault="007574DB" w:rsidP="001214A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919B39" wp14:editId="0D06DA6C">
            <wp:extent cx="5076825" cy="44672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AC" w:rsidRDefault="001214AC" w:rsidP="001214A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Линейные функции на евклидовых пространствах, изоморфизм исходного и сопряженного пространств. Контравариантный базис и ковариантные координаты вектора в евклидовом пространстве. Матрица перехода от ковариантного к </w:t>
      </w:r>
      <w:proofErr w:type="spellStart"/>
      <w:r w:rsidRPr="00854ABD">
        <w:rPr>
          <w:rFonts w:ascii="Times New Roman" w:hAnsi="Times New Roman" w:cs="Times New Roman"/>
          <w:sz w:val="28"/>
          <w:szCs w:val="28"/>
        </w:rPr>
        <w:t>ко</w:t>
      </w:r>
      <w:r w:rsidR="0014128E">
        <w:rPr>
          <w:rFonts w:ascii="Times New Roman" w:hAnsi="Times New Roman" w:cs="Times New Roman"/>
          <w:sz w:val="28"/>
          <w:szCs w:val="28"/>
        </w:rPr>
        <w:t>нтр</w:t>
      </w:r>
      <w:r w:rsidRPr="00854ABD">
        <w:rPr>
          <w:rFonts w:ascii="Times New Roman" w:hAnsi="Times New Roman" w:cs="Times New Roman"/>
          <w:sz w:val="28"/>
          <w:szCs w:val="28"/>
        </w:rPr>
        <w:t>вариантному</w:t>
      </w:r>
      <w:proofErr w:type="spellEnd"/>
      <w:r w:rsidRPr="00854ABD">
        <w:rPr>
          <w:rFonts w:ascii="Times New Roman" w:hAnsi="Times New Roman" w:cs="Times New Roman"/>
          <w:sz w:val="28"/>
          <w:szCs w:val="28"/>
        </w:rPr>
        <w:t xml:space="preserve"> базису.</w:t>
      </w:r>
    </w:p>
    <w:p w:rsidR="00BE55B8" w:rsidRDefault="007574DB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574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3A6D13" wp14:editId="181AF24E">
            <wp:extent cx="4057650" cy="25336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24" w:rsidRDefault="00487E24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F4AEB5" wp14:editId="21B7FA91">
            <wp:extent cx="4695825" cy="1981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DB" w:rsidRDefault="00487E24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9835FE" wp14:editId="0FDC3B5B">
            <wp:extent cx="5940425" cy="14947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24" w:rsidRDefault="00487E24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93EFA" wp14:editId="120714C5">
            <wp:extent cx="4791075" cy="12573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24" w:rsidRDefault="00487E24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34D4FF" wp14:editId="31738238">
            <wp:extent cx="3619500" cy="6191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24" w:rsidRPr="00854ABD" w:rsidRDefault="00487E24" w:rsidP="00BE55B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925159" wp14:editId="1C926024">
            <wp:extent cx="5362575" cy="17716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Связь компонентов тензора в разных базисах. Геометрические объекты, изоморфизм линейных пространств геометрических объектов и тензоров. Произведение тензоров, его инвариантность, свойства.</w:t>
      </w:r>
    </w:p>
    <w:p w:rsidR="00487E24" w:rsidRDefault="00487E24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9F9C4B" wp14:editId="5A1B0AFF">
            <wp:extent cx="4972050" cy="4695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24" w:rsidRDefault="00487E24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87E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780B39" wp14:editId="32E8B013">
            <wp:extent cx="5940425" cy="8401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0A182E" wp14:editId="0BB7313F">
            <wp:extent cx="5133975" cy="4286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8FADE2" wp14:editId="19E885A8">
            <wp:extent cx="5940425" cy="47631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BA4B3F" wp14:editId="70D863FD">
            <wp:extent cx="4657725" cy="40290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487E24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549432" wp14:editId="34ACE6D9">
            <wp:extent cx="5324475" cy="9715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Внутренняя свертка тензоров, определение, координатная форма. Свертка и полная свертка тензоров, определение, координатная форма. Свойства сверток. Свертка геометрического объекта и тензора. Признак тензора.</w:t>
      </w:r>
    </w:p>
    <w:p w:rsidR="00B75685" w:rsidRDefault="00B75685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2B2A4" wp14:editId="149E487F">
            <wp:extent cx="5162550" cy="27146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327CAD" wp14:editId="6A279147">
            <wp:extent cx="5105400" cy="48196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85" w:rsidRDefault="00B75685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B756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B2CBC5" wp14:editId="17F03F04">
            <wp:extent cx="4972050" cy="1095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26" w:rsidRDefault="00AD1526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E584EA" wp14:editId="66A31495">
            <wp:extent cx="5940425" cy="44824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26" w:rsidRDefault="00AD1526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0D20D" wp14:editId="21313B0D">
            <wp:extent cx="5940425" cy="20574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Default="00782C85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3B2647" wp14:editId="54983018">
            <wp:extent cx="4838700" cy="2114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26" w:rsidRPr="00854ABD" w:rsidRDefault="00AD1526" w:rsidP="00B756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E9661B" wp14:editId="0B74CE8A">
            <wp:extent cx="5610225" cy="16764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Тензорное произведение полилинейных функций, определение, свойства. Теорема о базисе пространства полилинейных функций. Транспо</w:t>
      </w:r>
      <w:r w:rsidR="007F421C">
        <w:rPr>
          <w:rFonts w:ascii="Times New Roman" w:hAnsi="Times New Roman" w:cs="Times New Roman"/>
          <w:sz w:val="28"/>
          <w:szCs w:val="28"/>
        </w:rPr>
        <w:softHyphen/>
      </w:r>
      <w:r w:rsidRPr="00854ABD">
        <w:rPr>
          <w:rFonts w:ascii="Times New Roman" w:hAnsi="Times New Roman" w:cs="Times New Roman"/>
          <w:sz w:val="28"/>
          <w:szCs w:val="28"/>
        </w:rPr>
        <w:t xml:space="preserve">нированный тензор. Разложения полилинейной функции в сумму симметрической и кососимметрической. </w:t>
      </w:r>
    </w:p>
    <w:p w:rsidR="00AD1526" w:rsidRDefault="00AD1526" w:rsidP="00AD1526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AD1526" w:rsidRDefault="00AD1526" w:rsidP="00AD1526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0D388" wp14:editId="34A38E55">
            <wp:extent cx="5143500" cy="71437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26" w:rsidRDefault="00AD1526" w:rsidP="00AD1526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F97880" wp14:editId="0060C464">
            <wp:extent cx="5029200" cy="59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Default="005A08BC" w:rsidP="00AD1526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DAE3DD" wp14:editId="7CB70F2F">
            <wp:extent cx="5940425" cy="11258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Pr="00854ABD" w:rsidRDefault="005A08BC" w:rsidP="00AD1526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C17FD4" wp14:editId="2FBBBA9F">
            <wp:extent cx="5940425" cy="46075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Операции симметрирования и альтернирования полилинейных функций, определение, свойства. Симметрирование и альтернирование тензоров. Координатная форма операций симметрирования и альтернирования.</w:t>
      </w:r>
    </w:p>
    <w:p w:rsidR="005A08BC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F75DBF" wp14:editId="5A3BB4E9">
            <wp:extent cx="5048250" cy="16954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F25442" wp14:editId="76501678">
            <wp:extent cx="2762250" cy="5715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Pr="00854ABD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D31F74" wp14:editId="34B31F13">
            <wp:extent cx="5162550" cy="28575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Внешние формы и поливекторы, определение. Коэффициенты внешней формы, основные коэффициенты. Разложение внешней формы по тензорным произведениям векторов контравариантного базиса. </w:t>
      </w:r>
    </w:p>
    <w:p w:rsidR="005A08BC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A08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3F31C4" wp14:editId="02D5C7AD">
            <wp:extent cx="4848225" cy="8096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D1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38FAA8" wp14:editId="03F4E7C9">
            <wp:extent cx="5029200" cy="5905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C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5A08BC" w:rsidRPr="00854ABD" w:rsidRDefault="005A08BC" w:rsidP="005A08BC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Внешнее произведение.Теорема о базисе пространства внешних форм, следствия. Вид внешней формы, порядок которой совпадает с размерностью пространства.</w:t>
      </w:r>
    </w:p>
    <w:p w:rsidR="0014128E" w:rsidRDefault="0014128E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(*) Внешнее дифференцирование. Точные и замкнутые формы.</w:t>
      </w:r>
      <w:r w:rsidR="00EC37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Теорема Пуанкаре.</w:t>
      </w:r>
    </w:p>
    <w:p w:rsidR="0014128E" w:rsidRPr="00854ABD" w:rsidRDefault="0014128E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4128E">
        <w:rPr>
          <w:rFonts w:ascii="Times New Roman" w:hAnsi="Times New Roman" w:cs="Times New Roman"/>
          <w:sz w:val="28"/>
          <w:szCs w:val="28"/>
        </w:rPr>
        <w:t xml:space="preserve">(*) </w:t>
      </w:r>
      <w:r>
        <w:rPr>
          <w:rFonts w:ascii="Times New Roman" w:hAnsi="Times New Roman" w:cs="Times New Roman"/>
          <w:sz w:val="28"/>
          <w:szCs w:val="28"/>
        </w:rPr>
        <w:t xml:space="preserve">Интегрирование внешних форм. Обобщенная теорема Стокса. </w:t>
      </w:r>
    </w:p>
    <w:p w:rsidR="00854ABD" w:rsidRDefault="00D3743E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4128E">
        <w:rPr>
          <w:rFonts w:ascii="Times New Roman" w:hAnsi="Times New Roman" w:cs="Times New Roman"/>
          <w:sz w:val="28"/>
          <w:szCs w:val="28"/>
        </w:rPr>
        <w:t>(*)</w:t>
      </w:r>
      <w:r w:rsidR="00854ABD" w:rsidRPr="00854ABD">
        <w:rPr>
          <w:rFonts w:ascii="Times New Roman" w:hAnsi="Times New Roman" w:cs="Times New Roman"/>
          <w:sz w:val="28"/>
          <w:szCs w:val="28"/>
        </w:rPr>
        <w:t xml:space="preserve">Определения ориентированного параллелепипеда и его объема. Объем как внешняя форма, связь его со специальным геометрическим объектом. Свойства коэффициентов этого объекта. Определение псевдотензоров, операции над ними. </w:t>
      </w:r>
    </w:p>
    <w:p w:rsidR="009162C8" w:rsidRPr="00854ABD" w:rsidRDefault="009162C8" w:rsidP="009162C8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Пространство тензоров на евклидовых пространствах, его базис. Связь компонент тензора в различных базисах, жонглирование индексами. Свертка тензоров, скалярное произведение вектора на тензор. </w:t>
      </w:r>
    </w:p>
    <w:p w:rsidR="0052540F" w:rsidRPr="00854ABD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BA4AA6" wp14:editId="3127AFF8">
            <wp:extent cx="4819650" cy="56102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Метрический тензор. Объем параллелепипеда в евклидовом прост</w:t>
      </w:r>
      <w:r w:rsidR="0014128E">
        <w:rPr>
          <w:rFonts w:ascii="Times New Roman" w:hAnsi="Times New Roman" w:cs="Times New Roman"/>
          <w:sz w:val="28"/>
          <w:szCs w:val="28"/>
        </w:rPr>
        <w:softHyphen/>
      </w:r>
      <w:r w:rsidRPr="00854ABD">
        <w:rPr>
          <w:rFonts w:ascii="Times New Roman" w:hAnsi="Times New Roman" w:cs="Times New Roman"/>
          <w:sz w:val="28"/>
          <w:szCs w:val="28"/>
        </w:rPr>
        <w:t xml:space="preserve">ранстве. Векторные произведения вектора и тензора. </w:t>
      </w:r>
    </w:p>
    <w:p w:rsidR="0052540F" w:rsidRPr="00854ABD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E78841" wp14:editId="1558BE99">
            <wp:extent cx="5038725" cy="29718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lastRenderedPageBreak/>
        <w:t>Инварианты тензора. Алгебраические инварианты тензора второго ранга. Квадратичная функция и линейное преобразование, порожденное тензором. Главные направления и главные значения тензора.</w:t>
      </w: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ADDDD" wp14:editId="4F3D3EC5">
            <wp:extent cx="4933950" cy="42195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4D9D15" wp14:editId="6D9E52F0">
            <wp:extent cx="4972050" cy="2647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Тензорная поверхность, главные оси тензора. Шаровой тензор и девиатор. </w:t>
      </w: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188EC7" wp14:editId="1ABE8615">
            <wp:extent cx="5940425" cy="313690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52540F" w:rsidRDefault="0052540F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5254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DE2BDE" wp14:editId="79419E3D">
            <wp:extent cx="5229225" cy="21907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Pr="00854ABD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 Тензорное поле в точечном евклидовом пространстве, криволинейные </w:t>
      </w:r>
      <w:proofErr w:type="gramStart"/>
      <w:r w:rsidRPr="00854ABD">
        <w:rPr>
          <w:rFonts w:ascii="Times New Roman" w:hAnsi="Times New Roman" w:cs="Times New Roman"/>
          <w:sz w:val="28"/>
          <w:szCs w:val="28"/>
        </w:rPr>
        <w:t>координаты,  r</w:t>
      </w:r>
      <w:proofErr w:type="gramEnd"/>
      <w:r w:rsidRPr="00854ABD">
        <w:rPr>
          <w:rFonts w:ascii="Times New Roman" w:hAnsi="Times New Roman" w:cs="Times New Roman"/>
          <w:sz w:val="28"/>
          <w:szCs w:val="28"/>
        </w:rPr>
        <w:t>-мерные поверхности. Локальный базис, касательное пространство, метрический тензор. Допустимые преобразования координат. Матрицы перехода между локальными базисами.</w:t>
      </w:r>
    </w:p>
    <w:p w:rsidR="0052540F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09CE2" wp14:editId="2C697351">
            <wp:extent cx="4762500" cy="23717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8F7013" wp14:editId="43A96CA6">
            <wp:extent cx="5940425" cy="81534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EE6CC5" wp14:editId="3E88DF5B">
            <wp:extent cx="4943475" cy="10287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C3723" wp14:editId="17EF40F6">
            <wp:extent cx="5076825" cy="30765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85" w:rsidRDefault="00782C85" w:rsidP="0052540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782C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CD50B5" wp14:editId="359E8F09">
            <wp:extent cx="5162550" cy="11430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Символы Кристоффеля</w:t>
      </w:r>
      <w:r w:rsidR="004E6BD3">
        <w:rPr>
          <w:rFonts w:ascii="Times New Roman" w:hAnsi="Times New Roman" w:cs="Times New Roman"/>
          <w:sz w:val="28"/>
          <w:szCs w:val="28"/>
        </w:rPr>
        <w:t xml:space="preserve"> </w:t>
      </w:r>
      <w:r w:rsidR="007F421C">
        <w:rPr>
          <w:rFonts w:ascii="Times New Roman" w:hAnsi="Times New Roman" w:cs="Times New Roman"/>
          <w:sz w:val="28"/>
          <w:szCs w:val="28"/>
        </w:rPr>
        <w:t>I</w:t>
      </w:r>
      <w:r w:rsidR="004E6BD3">
        <w:rPr>
          <w:rFonts w:ascii="Times New Roman" w:hAnsi="Times New Roman" w:cs="Times New Roman"/>
          <w:sz w:val="28"/>
          <w:szCs w:val="28"/>
        </w:rPr>
        <w:t xml:space="preserve"> </w:t>
      </w:r>
      <w:r w:rsidR="007F421C">
        <w:rPr>
          <w:rFonts w:ascii="Times New Roman" w:hAnsi="Times New Roman" w:cs="Times New Roman"/>
          <w:sz w:val="28"/>
          <w:szCs w:val="28"/>
        </w:rPr>
        <w:t>и</w:t>
      </w:r>
      <w:r w:rsidRPr="00854ABD">
        <w:rPr>
          <w:rFonts w:ascii="Times New Roman" w:hAnsi="Times New Roman" w:cs="Times New Roman"/>
          <w:sz w:val="28"/>
          <w:szCs w:val="28"/>
        </w:rPr>
        <w:t xml:space="preserve"> II рода</w:t>
      </w:r>
      <w:r w:rsidR="004E6BD3">
        <w:rPr>
          <w:rFonts w:ascii="Times New Roman" w:hAnsi="Times New Roman" w:cs="Times New Roman"/>
          <w:sz w:val="28"/>
          <w:szCs w:val="28"/>
        </w:rPr>
        <w:t>.</w:t>
      </w:r>
      <w:r w:rsidRPr="00854ABD">
        <w:rPr>
          <w:rFonts w:ascii="Times New Roman" w:hAnsi="Times New Roman" w:cs="Times New Roman"/>
          <w:sz w:val="28"/>
          <w:szCs w:val="28"/>
        </w:rPr>
        <w:t xml:space="preserve"> </w:t>
      </w:r>
      <w:r w:rsidR="007F421C" w:rsidRPr="00854ABD">
        <w:rPr>
          <w:rFonts w:ascii="Times New Roman" w:hAnsi="Times New Roman" w:cs="Times New Roman"/>
          <w:sz w:val="28"/>
          <w:szCs w:val="28"/>
        </w:rPr>
        <w:t>Свойства символов Кристоффеля.</w:t>
      </w:r>
      <w:r w:rsidR="007F421C">
        <w:rPr>
          <w:rFonts w:ascii="Times New Roman" w:hAnsi="Times New Roman" w:cs="Times New Roman"/>
          <w:sz w:val="28"/>
          <w:szCs w:val="28"/>
        </w:rPr>
        <w:t xml:space="preserve"> К</w:t>
      </w:r>
      <w:r w:rsidRPr="00854ABD">
        <w:rPr>
          <w:rFonts w:ascii="Times New Roman" w:hAnsi="Times New Roman" w:cs="Times New Roman"/>
          <w:sz w:val="28"/>
          <w:szCs w:val="28"/>
        </w:rPr>
        <w:t xml:space="preserve">овариантные производные контравариантных и ковариантных координат вектора, скаляра. </w:t>
      </w:r>
    </w:p>
    <w:p w:rsidR="00782C85" w:rsidRDefault="003A33A2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A33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7956BA" wp14:editId="2CFB1FC4">
            <wp:extent cx="3620729" cy="1562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8460" cy="15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A2" w:rsidRDefault="003A33A2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A33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E4D204" wp14:editId="6E55E7B8">
            <wp:extent cx="5940425" cy="55118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A2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772F20" wp14:editId="14C5CD9F">
            <wp:extent cx="1928815" cy="5973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53891" cy="6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2AD710" wp14:editId="04E50D4A">
            <wp:extent cx="5940425" cy="8509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6C4B1" wp14:editId="0C07C3E2">
            <wp:extent cx="3959942" cy="92138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8159" cy="9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597E0" wp14:editId="13D96E29">
            <wp:extent cx="5346290" cy="160706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3498" cy="16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F4F5FD" wp14:editId="50CFC029">
            <wp:extent cx="3561715" cy="257295"/>
            <wp:effectExtent l="0" t="0" r="63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4122" cy="2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E51BB7" wp14:editId="55BAC259">
            <wp:extent cx="5940425" cy="119380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A84576" wp14:editId="0795C1FA">
            <wp:extent cx="5036574" cy="9728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52265" cy="9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9B0A93" wp14:editId="5CD063BC">
            <wp:extent cx="5940425" cy="11690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96448D" wp14:editId="3E0D8D38">
            <wp:extent cx="5867400" cy="12001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B" w:rsidRDefault="00A664AB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A664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EEB18" wp14:editId="4E21586D">
            <wp:extent cx="5940425" cy="12103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9" w:rsidRDefault="004967D9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967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CB4ACD" wp14:editId="2E798FC3">
            <wp:extent cx="5940425" cy="187071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9" w:rsidRDefault="004967D9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967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5C0A6F" wp14:editId="7694F817">
            <wp:extent cx="2743200" cy="7524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9" w:rsidRDefault="004967D9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967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6F56D" wp14:editId="3B51ED7E">
            <wp:extent cx="3648075" cy="13335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9" w:rsidRPr="003A33A2" w:rsidRDefault="004967D9" w:rsidP="00782C8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4967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33214E" wp14:editId="744CC56F">
            <wp:extent cx="5334000" cy="7810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Ковариантные производные компонент тензора. Свойства ковариантных производных: производная суммы и произведения, </w:t>
      </w:r>
      <w:r w:rsidR="007F421C">
        <w:rPr>
          <w:rFonts w:ascii="Times New Roman" w:hAnsi="Times New Roman" w:cs="Times New Roman"/>
          <w:sz w:val="28"/>
          <w:szCs w:val="28"/>
        </w:rPr>
        <w:t>леммы</w:t>
      </w:r>
      <w:r w:rsidRPr="00854ABD">
        <w:rPr>
          <w:rFonts w:ascii="Times New Roman" w:hAnsi="Times New Roman" w:cs="Times New Roman"/>
          <w:sz w:val="28"/>
          <w:szCs w:val="28"/>
        </w:rPr>
        <w:t xml:space="preserve"> Риччи, производные как компоненты тензора. </w:t>
      </w: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E5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26FB0" wp14:editId="10A11635">
            <wp:extent cx="5095875" cy="18288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E5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DE86FD" wp14:editId="0200A0B6">
            <wp:extent cx="5940425" cy="1609725"/>
            <wp:effectExtent l="0" t="0" r="317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lastRenderedPageBreak/>
        <w:t>Дифференциальные операторы в криволинейных координатах: дивергенция, ротор, градиент, оператор Лапласа.</w:t>
      </w: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E5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A31B9" wp14:editId="6AC23DF4">
            <wp:extent cx="5940425" cy="49149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E5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62DDF6" wp14:editId="51E9EE39">
            <wp:extent cx="5940425" cy="99504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EF" w:rsidRDefault="003E54EF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3E5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CF98E0" wp14:editId="0F289E0C">
            <wp:extent cx="5940425" cy="9410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CB33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B72E48" wp14:editId="30E20E05">
            <wp:extent cx="5940425" cy="95567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CB33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E331AA" wp14:editId="7C598538">
            <wp:extent cx="5940425" cy="22364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Интеграл от тензора, обобщенная теорема Остроградского-Гаусса. </w:t>
      </w:r>
    </w:p>
    <w:p w:rsidR="003E54EF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CB33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D085E8" wp14:editId="181DBFFC">
            <wp:extent cx="5940425" cy="262699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Default="00CB33D5" w:rsidP="003E54EF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CB33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A7443" wp14:editId="2B249E37">
            <wp:extent cx="5940425" cy="2448560"/>
            <wp:effectExtent l="0" t="0" r="317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BD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Тензор Римана-Кристоффеля, связь с метрическим тензором, симметрия. Повторное ковариантное дифференцирование в евклидовом пространстве. </w:t>
      </w:r>
    </w:p>
    <w:p w:rsidR="00CB33D5" w:rsidRDefault="00CB33D5" w:rsidP="00CB33D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  <w:r w:rsidRPr="00CB33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746AC5" wp14:editId="42CF234E">
            <wp:extent cx="4629150" cy="17145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D5" w:rsidRPr="00854ABD" w:rsidRDefault="00CB33D5" w:rsidP="00CB33D5">
      <w:pPr>
        <w:pStyle w:val="a3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>Ортогональные координаты, параметры Ламе. Символы Кристоффеля в ортогональных координатах. Физические компоненты тензора.</w:t>
      </w:r>
    </w:p>
    <w:p w:rsidR="007F421C" w:rsidRDefault="004E6BD3" w:rsidP="007F421C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F421C">
        <w:rPr>
          <w:rFonts w:ascii="Times New Roman" w:hAnsi="Times New Roman" w:cs="Times New Roman"/>
          <w:sz w:val="28"/>
          <w:szCs w:val="28"/>
        </w:rPr>
        <w:t>Гладкое многообразие.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F421C" w:rsidRPr="00854ABD">
        <w:rPr>
          <w:rFonts w:ascii="Times New Roman" w:hAnsi="Times New Roman" w:cs="Times New Roman"/>
          <w:sz w:val="28"/>
          <w:szCs w:val="28"/>
        </w:rPr>
        <w:t>Определение риманова пространства</w:t>
      </w:r>
      <w:r w:rsidR="007F421C">
        <w:rPr>
          <w:rFonts w:ascii="Times New Roman" w:hAnsi="Times New Roman" w:cs="Times New Roman"/>
          <w:sz w:val="28"/>
          <w:szCs w:val="28"/>
        </w:rPr>
        <w:t>.</w:t>
      </w:r>
      <w:r w:rsidR="007F421C" w:rsidRPr="00854ABD">
        <w:rPr>
          <w:rFonts w:ascii="Times New Roman" w:hAnsi="Times New Roman" w:cs="Times New Roman"/>
          <w:sz w:val="28"/>
          <w:szCs w:val="28"/>
        </w:rPr>
        <w:t xml:space="preserve"> Поверхность как риманово пространство. </w:t>
      </w:r>
    </w:p>
    <w:p w:rsid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54ABD">
        <w:rPr>
          <w:rFonts w:ascii="Times New Roman" w:hAnsi="Times New Roman" w:cs="Times New Roman"/>
          <w:sz w:val="28"/>
          <w:szCs w:val="28"/>
        </w:rPr>
        <w:t xml:space="preserve">Абсолютный дифференциал тензорного поля, параллельный перенос вдоль кривой. </w:t>
      </w:r>
      <w:r w:rsidR="007F421C" w:rsidRPr="00854ABD">
        <w:rPr>
          <w:rFonts w:ascii="Times New Roman" w:hAnsi="Times New Roman" w:cs="Times New Roman"/>
          <w:sz w:val="28"/>
          <w:szCs w:val="28"/>
        </w:rPr>
        <w:t>Условия евклидовости пространства</w:t>
      </w:r>
      <w:r w:rsidR="007F421C">
        <w:rPr>
          <w:rFonts w:ascii="Times New Roman" w:hAnsi="Times New Roman" w:cs="Times New Roman"/>
          <w:sz w:val="28"/>
          <w:szCs w:val="28"/>
        </w:rPr>
        <w:t>.</w:t>
      </w:r>
    </w:p>
    <w:p w:rsidR="00854ABD" w:rsidRPr="00854ABD" w:rsidRDefault="004E6BD3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3743E">
        <w:rPr>
          <w:rFonts w:ascii="Times New Roman" w:hAnsi="Times New Roman" w:cs="Times New Roman"/>
          <w:sz w:val="28"/>
          <w:szCs w:val="28"/>
        </w:rPr>
        <w:t>И</w:t>
      </w:r>
      <w:r w:rsidR="00854ABD" w:rsidRPr="00854ABD">
        <w:rPr>
          <w:rFonts w:ascii="Times New Roman" w:hAnsi="Times New Roman" w:cs="Times New Roman"/>
          <w:sz w:val="28"/>
          <w:szCs w:val="28"/>
        </w:rPr>
        <w:t>нтеграл от скалярной функции в римановом пространстве.</w:t>
      </w:r>
    </w:p>
    <w:p w:rsidR="007F421C" w:rsidRPr="007F421C" w:rsidRDefault="004E6BD3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ABD" w:rsidRPr="00854ABD">
        <w:rPr>
          <w:rFonts w:ascii="Times New Roman" w:hAnsi="Times New Roman" w:cs="Times New Roman"/>
          <w:sz w:val="28"/>
          <w:szCs w:val="28"/>
        </w:rPr>
        <w:t xml:space="preserve">Изотропные направления и кривые. Геодезические линии. </w:t>
      </w:r>
    </w:p>
    <w:p w:rsidR="007F421C" w:rsidRPr="007F421C" w:rsidRDefault="004E6BD3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ABD" w:rsidRPr="007F421C">
        <w:rPr>
          <w:rFonts w:ascii="Times New Roman" w:hAnsi="Times New Roman" w:cs="Times New Roman"/>
          <w:sz w:val="28"/>
          <w:szCs w:val="28"/>
        </w:rPr>
        <w:t xml:space="preserve">Многогранник </w:t>
      </w:r>
      <w:proofErr w:type="spellStart"/>
      <w:r w:rsidR="00854ABD" w:rsidRPr="007F421C">
        <w:rPr>
          <w:rFonts w:ascii="Times New Roman" w:hAnsi="Times New Roman" w:cs="Times New Roman"/>
          <w:sz w:val="28"/>
          <w:szCs w:val="28"/>
        </w:rPr>
        <w:t>Френе</w:t>
      </w:r>
      <w:proofErr w:type="spellEnd"/>
      <w:r w:rsidR="00854ABD" w:rsidRPr="007F421C">
        <w:rPr>
          <w:rFonts w:ascii="Times New Roman" w:hAnsi="Times New Roman" w:cs="Times New Roman"/>
          <w:sz w:val="28"/>
          <w:szCs w:val="28"/>
        </w:rPr>
        <w:t xml:space="preserve"> в римановом пространстве. Трехгранник Френе в </w:t>
      </w:r>
      <w:r w:rsidR="007F421C" w:rsidRPr="007F421C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="007F421C" w:rsidRPr="007F421C">
        <w:rPr>
          <w:rFonts w:ascii="Times New Roman" w:hAnsi="Times New Roman" w:cs="Times New Roman"/>
          <w:i/>
          <w:sz w:val="28"/>
          <w:szCs w:val="28"/>
          <w:vertAlign w:val="superscript"/>
        </w:rPr>
        <w:t>3</w:t>
      </w:r>
      <w:r w:rsidR="00854ABD" w:rsidRPr="007F421C">
        <w:rPr>
          <w:rFonts w:ascii="Times New Roman" w:hAnsi="Times New Roman" w:cs="Times New Roman"/>
          <w:sz w:val="28"/>
          <w:szCs w:val="28"/>
        </w:rPr>
        <w:t xml:space="preserve"> . Формулы для векторов главной нормали, бинормали и кручения при естественной параметризации кривой</w:t>
      </w:r>
    </w:p>
    <w:p w:rsidR="007F421C" w:rsidRPr="007F421C" w:rsidRDefault="004E6BD3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ABD" w:rsidRPr="007F421C">
        <w:rPr>
          <w:rFonts w:ascii="Times New Roman" w:hAnsi="Times New Roman" w:cs="Times New Roman"/>
          <w:sz w:val="28"/>
          <w:szCs w:val="28"/>
        </w:rPr>
        <w:t xml:space="preserve">Поверхности в </w:t>
      </w:r>
      <w:r w:rsidR="007F421C" w:rsidRPr="007F421C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proofErr w:type="gramStart"/>
      <w:r w:rsidR="007F421C" w:rsidRPr="007F421C">
        <w:rPr>
          <w:rFonts w:ascii="Times New Roman" w:hAnsi="Times New Roman" w:cs="Times New Roman"/>
          <w:i/>
          <w:sz w:val="28"/>
          <w:szCs w:val="28"/>
          <w:vertAlign w:val="superscript"/>
        </w:rPr>
        <w:t>3</w:t>
      </w:r>
      <w:r w:rsidR="00854ABD" w:rsidRPr="007F421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854ABD" w:rsidRPr="007F421C">
        <w:rPr>
          <w:rFonts w:ascii="Times New Roman" w:hAnsi="Times New Roman" w:cs="Times New Roman"/>
          <w:sz w:val="28"/>
          <w:szCs w:val="28"/>
        </w:rPr>
        <w:t xml:space="preserve"> нормальный вектор, первая квадратичная форма.</w:t>
      </w:r>
    </w:p>
    <w:p w:rsidR="007F421C" w:rsidRPr="007F421C" w:rsidRDefault="00854ABD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F421C">
        <w:rPr>
          <w:rFonts w:ascii="Times New Roman" w:hAnsi="Times New Roman" w:cs="Times New Roman"/>
          <w:sz w:val="28"/>
          <w:szCs w:val="28"/>
        </w:rPr>
        <w:t xml:space="preserve"> Нормальная кривизна кривой на поверхности, вторая квадратичная форма поверхности, теорема Менье. </w:t>
      </w:r>
    </w:p>
    <w:p w:rsidR="00854ABD" w:rsidRDefault="004E6BD3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ABD" w:rsidRPr="007F421C">
        <w:rPr>
          <w:rFonts w:ascii="Times New Roman" w:hAnsi="Times New Roman" w:cs="Times New Roman"/>
          <w:sz w:val="28"/>
          <w:szCs w:val="28"/>
        </w:rPr>
        <w:t xml:space="preserve">Индикатриса Дюпена, главные направления и главные кривизны, средняя и </w:t>
      </w:r>
      <w:r w:rsidR="007F421C">
        <w:rPr>
          <w:rFonts w:ascii="Times New Roman" w:hAnsi="Times New Roman" w:cs="Times New Roman"/>
          <w:sz w:val="28"/>
          <w:szCs w:val="28"/>
        </w:rPr>
        <w:t>г</w:t>
      </w:r>
      <w:r w:rsidR="00854ABD" w:rsidRPr="007F421C">
        <w:rPr>
          <w:rFonts w:ascii="Times New Roman" w:hAnsi="Times New Roman" w:cs="Times New Roman"/>
          <w:sz w:val="28"/>
          <w:szCs w:val="28"/>
        </w:rPr>
        <w:t>ауссова кривизны</w:t>
      </w:r>
      <w:r w:rsidR="007F421C">
        <w:rPr>
          <w:rFonts w:ascii="Times New Roman" w:hAnsi="Times New Roman" w:cs="Times New Roman"/>
          <w:sz w:val="28"/>
          <w:szCs w:val="28"/>
        </w:rPr>
        <w:t>.</w:t>
      </w:r>
      <w:r w:rsidR="00D3743E">
        <w:rPr>
          <w:rFonts w:ascii="Times New Roman" w:hAnsi="Times New Roman" w:cs="Times New Roman"/>
          <w:sz w:val="28"/>
          <w:szCs w:val="28"/>
        </w:rPr>
        <w:t xml:space="preserve"> </w:t>
      </w:r>
      <w:r w:rsidR="00247D4B">
        <w:rPr>
          <w:rFonts w:ascii="Times New Roman" w:hAnsi="Times New Roman" w:cs="Times New Roman"/>
          <w:sz w:val="28"/>
          <w:szCs w:val="28"/>
        </w:rPr>
        <w:t>Формула Эйлера.</w:t>
      </w:r>
    </w:p>
    <w:p w:rsidR="007F421C" w:rsidRPr="007F421C" w:rsidRDefault="00247D4B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Внутренняя и внешняя геометрия поверхности.</w:t>
      </w:r>
      <w:r w:rsidR="007F421C">
        <w:rPr>
          <w:rFonts w:ascii="Times New Roman" w:hAnsi="Times New Roman" w:cs="Times New Roman"/>
          <w:sz w:val="28"/>
          <w:szCs w:val="28"/>
        </w:rPr>
        <w:t xml:space="preserve">Классификация точек поверхности в </w:t>
      </w:r>
      <w:r w:rsidR="007F421C" w:rsidRPr="007F421C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="007F421C" w:rsidRPr="007F421C">
        <w:rPr>
          <w:rFonts w:ascii="Times New Roman" w:hAnsi="Times New Roman" w:cs="Times New Roman"/>
          <w:i/>
          <w:sz w:val="28"/>
          <w:szCs w:val="28"/>
          <w:vertAlign w:val="superscript"/>
        </w:rPr>
        <w:t>3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854ABD" w:rsidRPr="00854ABD" w:rsidRDefault="00EC376B" w:rsidP="00854A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ABD" w:rsidRPr="00854ABD">
        <w:rPr>
          <w:rFonts w:ascii="Times New Roman" w:hAnsi="Times New Roman" w:cs="Times New Roman"/>
          <w:sz w:val="28"/>
          <w:szCs w:val="28"/>
        </w:rPr>
        <w:t>Деривационные уравнения. Формулы Гаусса-Петерсона-Кодацци. Теорема Боне</w:t>
      </w:r>
      <w:r w:rsidR="001C6521">
        <w:rPr>
          <w:rFonts w:ascii="Times New Roman" w:hAnsi="Times New Roman" w:cs="Times New Roman"/>
          <w:sz w:val="28"/>
          <w:szCs w:val="28"/>
        </w:rPr>
        <w:t xml:space="preserve">. </w:t>
      </w:r>
      <w:r w:rsidR="00F46660">
        <w:rPr>
          <w:rFonts w:ascii="Times New Roman" w:hAnsi="Times New Roman" w:cs="Times New Roman"/>
          <w:sz w:val="28"/>
          <w:szCs w:val="28"/>
        </w:rPr>
        <w:t>Замечательная т</w:t>
      </w:r>
      <w:r w:rsidR="001C6521">
        <w:rPr>
          <w:rFonts w:ascii="Times New Roman" w:hAnsi="Times New Roman" w:cs="Times New Roman"/>
          <w:sz w:val="28"/>
          <w:szCs w:val="28"/>
        </w:rPr>
        <w:t>еорема Гаусса.</w:t>
      </w:r>
    </w:p>
    <w:p w:rsidR="00247D4B" w:rsidRDefault="00247D4B" w:rsidP="00247D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Литература:</w:t>
      </w:r>
    </w:p>
    <w:p w:rsidR="00F46660" w:rsidRPr="00247D4B" w:rsidRDefault="00F46660" w:rsidP="00247D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C6521" w:rsidRPr="00F46660" w:rsidRDefault="001C6521" w:rsidP="00247D4B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66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Мусин Ю.Р. </w:t>
      </w:r>
      <w:r w:rsidRPr="00F46660">
        <w:rPr>
          <w:rFonts w:ascii="Times New Roman" w:hAnsi="Times New Roman" w:cs="Times New Roman"/>
          <w:sz w:val="28"/>
          <w:szCs w:val="28"/>
        </w:rPr>
        <w:t>Тензоры. Вводный курс с прил</w:t>
      </w:r>
      <w:r w:rsidR="004445C5">
        <w:rPr>
          <w:rFonts w:ascii="Times New Roman" w:hAnsi="Times New Roman" w:cs="Times New Roman"/>
          <w:sz w:val="28"/>
          <w:szCs w:val="28"/>
        </w:rPr>
        <w:t>ожениями к анализу и геометрии М.;</w:t>
      </w:r>
      <w:r w:rsidRPr="00F46660">
        <w:rPr>
          <w:rFonts w:ascii="Times New Roman" w:hAnsi="Times New Roman" w:cs="Times New Roman"/>
          <w:sz w:val="28"/>
          <w:szCs w:val="28"/>
        </w:rPr>
        <w:t xml:space="preserve"> МАИ 201</w:t>
      </w:r>
      <w:r w:rsidR="004445C5">
        <w:rPr>
          <w:rFonts w:ascii="Times New Roman" w:hAnsi="Times New Roman" w:cs="Times New Roman"/>
          <w:sz w:val="28"/>
          <w:szCs w:val="28"/>
        </w:rPr>
        <w:t>7</w:t>
      </w:r>
      <w:r w:rsidRPr="00F46660">
        <w:rPr>
          <w:rFonts w:ascii="Times New Roman" w:hAnsi="Times New Roman" w:cs="Times New Roman"/>
          <w:sz w:val="28"/>
          <w:szCs w:val="28"/>
        </w:rPr>
        <w:t>.</w:t>
      </w:r>
    </w:p>
    <w:p w:rsidR="00247D4B" w:rsidRDefault="00247D4B" w:rsidP="00247D4B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Горшков А.Г., </w:t>
      </w:r>
      <w:proofErr w:type="spellStart"/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Рабинский</w:t>
      </w:r>
      <w:proofErr w:type="spellEnd"/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Л.Н., </w:t>
      </w:r>
      <w:proofErr w:type="spellStart"/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Тарлаковский</w:t>
      </w:r>
      <w:proofErr w:type="spellEnd"/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Д.В.. Основы тензорного анализа и  механика сплошн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ой среды: </w:t>
      </w: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М.: Наука, 2000. </w:t>
      </w:r>
    </w:p>
    <w:p w:rsidR="00247D4B" w:rsidRDefault="00247D4B" w:rsidP="00247D4B">
      <w:pPr>
        <w:pStyle w:val="a3"/>
        <w:numPr>
          <w:ilvl w:val="0"/>
          <w:numId w:val="4"/>
        </w:numPr>
        <w:tabs>
          <w:tab w:val="left" w:pos="142"/>
        </w:tabs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Беклемишева Л.А., Петрович А.Ю., Чубаров И.А. Сборник задач по ана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</w: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ли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</w: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тической     геометрии и линейной алгебре. - М.: Наука, 1987. </w:t>
      </w:r>
    </w:p>
    <w:p w:rsidR="00247D4B" w:rsidRDefault="00247D4B" w:rsidP="00247D4B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Победря Б.Е. Лекции по тензорному анализу. - М.: МГУ, 1974. </w:t>
      </w:r>
    </w:p>
    <w:p w:rsidR="00F12AAA" w:rsidRDefault="00F12AAA" w:rsidP="00F12AAA">
      <w:pPr>
        <w:pStyle w:val="a3"/>
        <w:numPr>
          <w:ilvl w:val="0"/>
          <w:numId w:val="4"/>
        </w:numPr>
        <w:tabs>
          <w:tab w:val="left" w:pos="142"/>
        </w:tabs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Рашевский П.К. Риманова геометрия и тензорный анализ. - М.: Наука, 1967. </w:t>
      </w:r>
    </w:p>
    <w:p w:rsidR="00F12AAA" w:rsidRPr="00247D4B" w:rsidRDefault="00F12AAA" w:rsidP="00F12AAA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Дубровин Б. А., Новиков С. П., Фоменко А. Т. Современная геометрия: Методы и  приложения. — М.: Наука, 1979.</w:t>
      </w:r>
    </w:p>
    <w:p w:rsidR="00F12AAA" w:rsidRPr="00F12AAA" w:rsidRDefault="00F12AAA" w:rsidP="00247D4B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2A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Рашевский П.К. Курс дифференциальной геометрии. - М.: ГИТТЛ, 1956. </w:t>
      </w:r>
    </w:p>
    <w:p w:rsidR="00F12AAA" w:rsidRPr="00247D4B" w:rsidRDefault="00F12AAA" w:rsidP="00F12AAA">
      <w:pPr>
        <w:pStyle w:val="a3"/>
        <w:numPr>
          <w:ilvl w:val="0"/>
          <w:numId w:val="4"/>
        </w:numPr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2AAA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Норден А.П. Теория поверхностей. М.: ГИТТЛ, 1956</w:t>
      </w:r>
    </w:p>
    <w:p w:rsidR="00247D4B" w:rsidRPr="00247D4B" w:rsidRDefault="00F12AAA" w:rsidP="00247D4B">
      <w:pPr>
        <w:pStyle w:val="a3"/>
        <w:numPr>
          <w:ilvl w:val="0"/>
          <w:numId w:val="4"/>
        </w:numPr>
        <w:tabs>
          <w:tab w:val="left" w:pos="142"/>
        </w:tabs>
        <w:spacing w:after="0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D4B">
        <w:rPr>
          <w:rFonts w:ascii="Times New Roman" w:eastAsia="Times New Roman" w:hAnsi="Times New Roman" w:cs="Times New Roman"/>
          <w:sz w:val="28"/>
          <w:szCs w:val="28"/>
          <w:lang w:eastAsia="ru-RU"/>
        </w:rPr>
        <w:t>Финников С.П. Дифференциальная геометрия. - М.: Изд-во МГУ, 1961.</w:t>
      </w:r>
    </w:p>
    <w:p w:rsidR="007C600B" w:rsidRDefault="003039EB" w:rsidP="00854A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4375785</wp:posOffset>
            </wp:positionH>
            <wp:positionV relativeFrom="paragraph">
              <wp:posOffset>131445</wp:posOffset>
            </wp:positionV>
            <wp:extent cx="1421765" cy="1415415"/>
            <wp:effectExtent l="19050" t="0" r="6985" b="0"/>
            <wp:wrapSquare wrapText="bothSides"/>
            <wp:docPr id="2" name="Рисунок 1" descr="http://1.bp.blogspot.com/-4uxtFE4VsHY/TzGWBOU2mAI/AAAAAAAAAFk/_rP2MKLUOFo/s1600/%D0%A2%D0%B0%D0%B9-%D0%A1%D1%83%D0%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.bp.blogspot.com/-4uxtFE4VsHY/TzGWBOU2mAI/AAAAAAAAAFk/_rP2MKLUOFo/s1600/%D0%A2%D0%B0%D0%B9-%D0%A1%D1%83%D0%B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5C00" w:rsidRDefault="003039EB">
      <w:pPr>
        <w:jc w:val="both"/>
        <w:rPr>
          <w:rFonts w:eastAsia="MS Gothic" w:cs="MS Gothic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4128E" w:rsidRPr="0014128E">
        <w:rPr>
          <w:rFonts w:ascii="Times New Roman" w:hAnsi="Times New Roman" w:cs="Times New Roman"/>
          <w:sz w:val="28"/>
          <w:szCs w:val="28"/>
        </w:rPr>
        <w:t xml:space="preserve"> Доцент, к.ф.-м.н.          </w:t>
      </w:r>
      <w:r w:rsidR="00BE5C00">
        <w:rPr>
          <w:rFonts w:ascii="Times New Roman" w:hAnsi="Times New Roman" w:cs="Times New Roman"/>
          <w:sz w:val="28"/>
          <w:szCs w:val="28"/>
        </w:rPr>
        <w:t xml:space="preserve">       </w:t>
      </w:r>
      <w:r w:rsidR="0014128E" w:rsidRPr="0014128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14128E" w:rsidRPr="0014128E">
        <w:rPr>
          <w:rFonts w:ascii="Times New Roman" w:hAnsi="Times New Roman" w:cs="Times New Roman"/>
          <w:sz w:val="28"/>
          <w:szCs w:val="28"/>
        </w:rPr>
        <w:t xml:space="preserve"> </w:t>
      </w:r>
      <w:r w:rsidR="00BE5C00" w:rsidRPr="0014128E">
        <w:rPr>
          <w:rFonts w:ascii="Times New Roman" w:hAnsi="Times New Roman" w:cs="Times New Roman"/>
          <w:sz w:val="28"/>
          <w:szCs w:val="28"/>
        </w:rPr>
        <w:t>Мусин Ю.Р.</w:t>
      </w:r>
      <w:r w:rsidR="00BE5C00" w:rsidRPr="00BE5C00">
        <w:rPr>
          <w:rFonts w:ascii="MS Gothic" w:eastAsia="MS Gothic" w:hAnsi="MS Gothic" w:cs="MS Gothic" w:hint="eastAsia"/>
          <w:sz w:val="36"/>
          <w:szCs w:val="36"/>
        </w:rPr>
        <w:t xml:space="preserve"> </w:t>
      </w:r>
    </w:p>
    <w:p w:rsidR="00F46660" w:rsidRPr="00F46660" w:rsidRDefault="003039EB">
      <w:pPr>
        <w:jc w:val="both"/>
        <w:rPr>
          <w:rFonts w:cs="Times New Roman"/>
          <w:sz w:val="36"/>
          <w:szCs w:val="36"/>
        </w:rPr>
      </w:pPr>
      <w:r>
        <w:rPr>
          <w:rFonts w:eastAsia="MS Gothic" w:cs="MS Gothic"/>
          <w:sz w:val="36"/>
          <w:szCs w:val="36"/>
        </w:rPr>
        <w:t xml:space="preserve">                                                                   </w:t>
      </w:r>
      <w:proofErr w:type="spellStart"/>
      <w:r w:rsidRPr="0014128E">
        <w:rPr>
          <w:rFonts w:ascii="MS Gothic" w:eastAsia="MS Gothic" w:hAnsi="MS Gothic" w:cs="MS Gothic" w:hint="eastAsia"/>
          <w:sz w:val="36"/>
          <w:szCs w:val="36"/>
        </w:rPr>
        <w:t>木星</w:t>
      </w:r>
      <w:proofErr w:type="spellEnd"/>
    </w:p>
    <w:sectPr w:rsidR="00F46660" w:rsidRPr="00F46660" w:rsidSect="0014128E">
      <w:pgSz w:w="11906" w:h="16838"/>
      <w:pgMar w:top="1135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3A59E5"/>
    <w:multiLevelType w:val="hybridMultilevel"/>
    <w:tmpl w:val="F4D8A74A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">
    <w:nsid w:val="1C1C15D9"/>
    <w:multiLevelType w:val="hybridMultilevel"/>
    <w:tmpl w:val="95EE5CE4"/>
    <w:lvl w:ilvl="0" w:tplc="D206C9B6">
      <w:start w:val="1"/>
      <w:numFmt w:val="decimal"/>
      <w:lvlText w:val="%1."/>
      <w:lvlJc w:val="left"/>
      <w:pPr>
        <w:ind w:left="502" w:hanging="360"/>
      </w:pPr>
      <w:rPr>
        <w:rFonts w:asciiTheme="minorHAnsi" w:hAnsiTheme="minorHAnsi" w:cstheme="minorBidi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F875AA"/>
    <w:multiLevelType w:val="hybridMultilevel"/>
    <w:tmpl w:val="D44C2414"/>
    <w:lvl w:ilvl="0" w:tplc="D206C9B6">
      <w:start w:val="1"/>
      <w:numFmt w:val="decimal"/>
      <w:lvlText w:val="%1."/>
      <w:lvlJc w:val="left"/>
      <w:pPr>
        <w:ind w:left="502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>
    <w:nsid w:val="579A03A9"/>
    <w:multiLevelType w:val="hybridMultilevel"/>
    <w:tmpl w:val="5A920D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ABD"/>
    <w:rsid w:val="000144D7"/>
    <w:rsid w:val="001214AC"/>
    <w:rsid w:val="0014128E"/>
    <w:rsid w:val="001A60DA"/>
    <w:rsid w:val="001C242B"/>
    <w:rsid w:val="001C6521"/>
    <w:rsid w:val="00231161"/>
    <w:rsid w:val="00247D4B"/>
    <w:rsid w:val="003039EB"/>
    <w:rsid w:val="003A33A2"/>
    <w:rsid w:val="003E54EF"/>
    <w:rsid w:val="004445C5"/>
    <w:rsid w:val="00487E24"/>
    <w:rsid w:val="00491433"/>
    <w:rsid w:val="004967D9"/>
    <w:rsid w:val="004D3615"/>
    <w:rsid w:val="004E6BD3"/>
    <w:rsid w:val="0052540F"/>
    <w:rsid w:val="00526C28"/>
    <w:rsid w:val="005A08BC"/>
    <w:rsid w:val="00651B8E"/>
    <w:rsid w:val="00704664"/>
    <w:rsid w:val="00725C12"/>
    <w:rsid w:val="007574DB"/>
    <w:rsid w:val="00782C85"/>
    <w:rsid w:val="007C600B"/>
    <w:rsid w:val="007F421C"/>
    <w:rsid w:val="00854ABD"/>
    <w:rsid w:val="008C0435"/>
    <w:rsid w:val="00902932"/>
    <w:rsid w:val="009162C8"/>
    <w:rsid w:val="00A664AB"/>
    <w:rsid w:val="00AD1526"/>
    <w:rsid w:val="00B00458"/>
    <w:rsid w:val="00B75685"/>
    <w:rsid w:val="00BE55B8"/>
    <w:rsid w:val="00BE5C00"/>
    <w:rsid w:val="00C95B04"/>
    <w:rsid w:val="00CB33D5"/>
    <w:rsid w:val="00D3743E"/>
    <w:rsid w:val="00D87379"/>
    <w:rsid w:val="00DD200F"/>
    <w:rsid w:val="00EC376B"/>
    <w:rsid w:val="00F12AAA"/>
    <w:rsid w:val="00F46660"/>
    <w:rsid w:val="00FA77C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333A45C-311F-4728-98F3-21C3AF24A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4A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6B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6B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F2D46-9D90-4492-88EB-25D9FD14F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924</Words>
  <Characters>5271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Юрат</dc:creator>
  <cp:lastModifiedBy>acer</cp:lastModifiedBy>
  <cp:revision>6</cp:revision>
  <cp:lastPrinted>2016-05-12T12:49:00Z</cp:lastPrinted>
  <dcterms:created xsi:type="dcterms:W3CDTF">2023-05-11T19:30:00Z</dcterms:created>
  <dcterms:modified xsi:type="dcterms:W3CDTF">2023-05-13T19:00:00Z</dcterms:modified>
</cp:coreProperties>
</file>